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安德佳(福建)铝饰科技有限公司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清洁生产审核互联网环境信息公开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t>为保护和改善环境，同时也为了提高公司资源利用效率、减少污染物排放，我公司自2023年2月开始全面启动清洁生产审核工作。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根据《中华人民共和国清洁生产促进法》、《清洁生产审核办法》、及福建省生态环境厅于2022年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ascii="宋体" w:hAnsi="宋体" w:eastAsia="宋体" w:cs="宋体"/>
          <w:sz w:val="24"/>
          <w:szCs w:val="24"/>
        </w:rPr>
        <w:t>日发布的《福建省生态环境厅关于公布2022年第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ascii="宋体" w:hAnsi="宋体" w:eastAsia="宋体" w:cs="宋体"/>
          <w:sz w:val="24"/>
          <w:szCs w:val="24"/>
        </w:rPr>
        <w:t>批实施强制性清洁生产审核相关企业名单的通知》（闽环保科财〔2022〕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</w:t>
      </w:r>
      <w:r>
        <w:rPr>
          <w:rFonts w:ascii="宋体" w:hAnsi="宋体" w:eastAsia="宋体" w:cs="宋体"/>
          <w:sz w:val="24"/>
          <w:szCs w:val="24"/>
        </w:rPr>
        <w:t>号）的要求，将我公司的相关信息公示如下：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Fonts w:ascii="宋体" w:hAnsi="宋体" w:eastAsia="宋体" w:cs="宋体"/>
          <w:sz w:val="24"/>
          <w:szCs w:val="24"/>
        </w:rPr>
        <w:t>基础信息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单位名称：</w:t>
      </w:r>
      <w:r>
        <w:rPr>
          <w:rFonts w:hint="eastAsia" w:ascii="宋体" w:hAnsi="宋体" w:eastAsia="宋体" w:cs="宋体"/>
          <w:sz w:val="24"/>
          <w:szCs w:val="24"/>
        </w:rPr>
        <w:t>安德佳(福建)铝饰科技有限公司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法定代表人：王征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sz w:val="24"/>
          <w:szCs w:val="24"/>
        </w:rPr>
        <w:t>联系人及电话：</w:t>
      </w:r>
      <w:r>
        <w:rPr>
          <w:rFonts w:hint="eastAsia"/>
          <w:sz w:val="24"/>
          <w:szCs w:val="24"/>
          <w:lang w:val="en-US" w:eastAsia="zh-CN"/>
        </w:rPr>
        <w:t>钱  13706981531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统一社会信用代码：</w:t>
      </w:r>
      <w:r>
        <w:rPr>
          <w:rFonts w:hint="eastAsia" w:ascii="宋体" w:hAnsi="宋体" w:eastAsia="宋体" w:cs="宋体"/>
          <w:sz w:val="24"/>
          <w:szCs w:val="24"/>
        </w:rPr>
        <w:t>913501813996662414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建设地址：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福清市融侨经济技术开发区福融路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主要产品名称：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汽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车内饰件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>精钢模具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ascii="宋体" w:hAnsi="宋体" w:eastAsia="宋体" w:cs="宋体"/>
          <w:sz w:val="24"/>
          <w:szCs w:val="24"/>
        </w:rPr>
        <w:t>排污信息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废水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公司废水产生来源有生产废水和生活污水。生产废水包括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工艺废水</w:t>
      </w:r>
      <w:r>
        <w:rPr>
          <w:rFonts w:ascii="宋体" w:hAnsi="宋体" w:eastAsia="宋体" w:cs="宋体"/>
          <w:sz w:val="24"/>
          <w:szCs w:val="24"/>
        </w:rPr>
        <w:t>；生活污水主要为办公废水。公司建有1套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工艺污水处理设施日最低污水处理量为50t/d</w:t>
      </w:r>
      <w:r>
        <w:rPr>
          <w:rFonts w:ascii="宋体" w:hAnsi="宋体" w:eastAsia="宋体" w:cs="宋体"/>
          <w:sz w:val="24"/>
          <w:szCs w:val="24"/>
        </w:rPr>
        <w:t>废水处理系统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生活污水经化粪池处理后与</w:t>
      </w:r>
      <w:r>
        <w:rPr>
          <w:rFonts w:ascii="宋体" w:hAnsi="宋体" w:eastAsia="宋体" w:cs="宋体"/>
          <w:sz w:val="24"/>
          <w:szCs w:val="24"/>
        </w:rPr>
        <w:t>生产废水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接入市政污水管网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进入</w:t>
      </w:r>
      <w:r>
        <w:rPr>
          <w:rFonts w:hint="eastAsia" w:ascii="宋体" w:hAnsi="宋体" w:eastAsia="宋体" w:cs="宋体"/>
          <w:sz w:val="24"/>
          <w:szCs w:val="24"/>
        </w:rPr>
        <w:t>融元污水处理厂处理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处理达标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污水排放口执行GB8978-1996《污水综合排放标准》表4中三级标准。总磷、氨氮、总氮参照</w:t>
      </w:r>
      <w:r>
        <w:rPr>
          <w:rFonts w:ascii="宋体" w:hAnsi="宋体" w:eastAsia="宋体" w:cs="宋体"/>
          <w:sz w:val="24"/>
          <w:szCs w:val="24"/>
          <w:lang w:eastAsia="zh-CN"/>
        </w:rPr>
        <w:t>GB/T31962-2015《污水排入城镇下水道水质标准》表1中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c</w:t>
      </w:r>
      <w:r>
        <w:rPr>
          <w:rFonts w:ascii="宋体" w:hAnsi="宋体" w:eastAsia="宋体" w:cs="宋体"/>
          <w:sz w:val="24"/>
          <w:szCs w:val="24"/>
          <w:lang w:eastAsia="zh-CN"/>
        </w:rPr>
        <w:t>级标准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超标情况：无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废气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废气主要来源于印刷、烘烤产生的有机废气。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1#厂房的有机废气主要通过排气筒收集有组织排放。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设置两个排气筒，</w:t>
      </w:r>
      <w:r>
        <w:rPr>
          <w:rFonts w:hint="eastAsia" w:ascii="宋体" w:hAnsi="宋体" w:eastAsia="宋体" w:cs="宋体"/>
          <w:sz w:val="24"/>
          <w:szCs w:val="24"/>
        </w:rPr>
        <w:t>1#排气筒排放1#UV烘烤线和1#IR烘烤线产生的废气，经过玻璃纤维空气过滤器吸附设施吸附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处理后通过15m高排气筒排放（DA001）；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2#排气筒排放印刷厂房排放的废气。过玻璃纤维空气过滤器吸附设施吸附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处理后通过15m高排气筒排放（DA002）；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#</w:t>
      </w:r>
      <w:r>
        <w:rPr>
          <w:rFonts w:hint="eastAsia" w:ascii="宋体" w:hAnsi="宋体" w:eastAsia="宋体" w:cs="宋体"/>
          <w:sz w:val="24"/>
          <w:szCs w:val="24"/>
        </w:rPr>
        <w:t>排气筒排放的废气。过玻璃纤维空气过滤器吸附设施吸附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处理后通过15m高排气筒排放（DA003）；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#</w:t>
      </w:r>
      <w:r>
        <w:rPr>
          <w:rFonts w:hint="eastAsia" w:ascii="宋体" w:hAnsi="宋体" w:eastAsia="宋体" w:cs="宋体"/>
          <w:sz w:val="24"/>
          <w:szCs w:val="24"/>
        </w:rPr>
        <w:t>排气筒排放的废气。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经处理后通过15m高排气筒排放（DA004）。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排放符合</w:t>
      </w:r>
      <w:r>
        <w:rPr>
          <w:rFonts w:hint="eastAsia"/>
          <w:lang w:eastAsia="zh-CN"/>
        </w:rPr>
        <w:t>GB 16297-1996《大气污染物综合排放标准》和</w:t>
      </w:r>
      <w:r>
        <w:rPr>
          <w:lang w:eastAsia="zh-CN"/>
        </w:rPr>
        <w:t>GB31572-2015</w:t>
      </w:r>
      <w:r>
        <w:rPr>
          <w:rFonts w:hint="eastAsia"/>
          <w:lang w:eastAsia="zh-CN"/>
        </w:rPr>
        <w:t>《</w:t>
      </w:r>
      <w:r>
        <w:rPr>
          <w:lang w:eastAsia="zh-CN"/>
        </w:rPr>
        <w:t>合成树脂工业污染物排放标准</w:t>
      </w:r>
      <w:r>
        <w:rPr>
          <w:rFonts w:hint="eastAsia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污染物排放限值和排放速率浓度标准的要求。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超标情况：无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固体废物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  <w:lang w:eastAsia="zh-CN"/>
        </w:rPr>
        <w:t>（1）一般工业固废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技改扩建后公司每年生产一般性固废，其中切割铝板边角料、铝饰板冲塑不良品等全部都由第三方收购。</w:t>
      </w:r>
      <w:r>
        <w:rPr>
          <w:rFonts w:ascii="宋体" w:hAnsi="宋体" w:eastAsia="宋体" w:cs="宋体"/>
          <w:sz w:val="24"/>
          <w:szCs w:val="24"/>
          <w:lang w:eastAsia="zh-CN"/>
        </w:rPr>
        <w:t>危险固废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暂存危废间委托有资质单位处置</w:t>
      </w:r>
      <w:r>
        <w:rPr>
          <w:rFonts w:ascii="宋体" w:hAnsi="宋体" w:eastAsia="宋体" w:cs="宋体"/>
          <w:sz w:val="24"/>
          <w:szCs w:val="24"/>
        </w:rPr>
        <w:t>，生活垃圾统一收集后由环卫部门清运处理。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请社会各界对我公司实施清洁生产审核的情况进行监督。</w:t>
      </w:r>
    </w:p>
    <w:p>
      <w:pPr>
        <w:widowControl w:val="0"/>
        <w:numPr>
          <w:ilvl w:val="0"/>
          <w:numId w:val="0"/>
        </w:numPr>
        <w:ind w:leftChars="0" w:firstLine="3360" w:firstLineChars="1400"/>
        <w:jc w:val="both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安德佳(福建)铝饰科技有限公司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2023年02月20日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OGE3YmVkMGNmMDNhNTYzMWUzZjhjZGY3ZjdlNTYifQ=="/>
  </w:docVars>
  <w:rsids>
    <w:rsidRoot w:val="2D313987"/>
    <w:rsid w:val="042042C5"/>
    <w:rsid w:val="0788465B"/>
    <w:rsid w:val="0BFE313E"/>
    <w:rsid w:val="103A670E"/>
    <w:rsid w:val="1F833C2E"/>
    <w:rsid w:val="23287B89"/>
    <w:rsid w:val="2C475FE3"/>
    <w:rsid w:val="2D313987"/>
    <w:rsid w:val="2EED2E72"/>
    <w:rsid w:val="32D85BE7"/>
    <w:rsid w:val="3D3B749E"/>
    <w:rsid w:val="425F073A"/>
    <w:rsid w:val="52FD1026"/>
    <w:rsid w:val="5D017965"/>
    <w:rsid w:val="5F4D50E3"/>
    <w:rsid w:val="5FC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3">
    <w:name w:val="Plain Text"/>
    <w:basedOn w:val="1"/>
    <w:next w:val="2"/>
    <w:uiPriority w:val="99"/>
    <w:pPr>
      <w:widowControl w:val="0"/>
      <w:jc w:val="both"/>
    </w:pPr>
    <w:rPr>
      <w:rFonts w:ascii="宋体" w:hAnsi="Courier New"/>
      <w:kern w:val="2"/>
      <w:sz w:val="21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881</Words>
  <Characters>987</Characters>
  <Lines>0</Lines>
  <Paragraphs>0</Paragraphs>
  <TotalTime>0</TotalTime>
  <ScaleCrop>false</ScaleCrop>
  <LinksUpToDate>false</LinksUpToDate>
  <CharactersWithSpaces>993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2023-02-20T02:46:00Z</dcterms:created>
  <dc:creator>^O^梅</dc:creator>
  <cp:lastModifiedBy>^O^梅</cp:lastModifiedBy>
  <dcterms:modified xsi:type="dcterms:W3CDTF">2023-02-20T03:59:08Z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ECA3AFA84B4041C3AB7F90DFB1144638</vt:lpwstr>
  </property>
</Properties>
</file>